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6E7BC" w14:textId="2842B079" w:rsidR="00D86E43" w:rsidRPr="005517B3" w:rsidRDefault="0050182C" w:rsidP="00D86E4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Minutes</w:t>
      </w:r>
      <w:r w:rsidR="00CF6502">
        <w:rPr>
          <w:rFonts w:cstheme="minorHAnsi"/>
          <w:b/>
          <w:sz w:val="24"/>
          <w:szCs w:val="24"/>
        </w:rPr>
        <w:t xml:space="preserve">:  </w:t>
      </w:r>
      <w:r w:rsidR="00D86E43" w:rsidRPr="005517B3">
        <w:rPr>
          <w:rFonts w:cstheme="minorHAnsi"/>
          <w:b/>
          <w:sz w:val="24"/>
          <w:szCs w:val="24"/>
        </w:rPr>
        <w:t>Bluemont Executive Committee</w:t>
      </w:r>
    </w:p>
    <w:p w14:paraId="70BEDA81" w14:textId="1EB63918" w:rsidR="002D59A4" w:rsidRDefault="002D59A4" w:rsidP="00827176">
      <w:pPr>
        <w:pStyle w:val="Default"/>
        <w:jc w:val="center"/>
      </w:pPr>
      <w:bookmarkStart w:id="0" w:name="_Hlk124667418"/>
      <w:r>
        <w:t xml:space="preserve">On Zoom and at the </w:t>
      </w:r>
      <w:r w:rsidR="00767F87">
        <w:t>K</w:t>
      </w:r>
      <w:r>
        <w:t xml:space="preserve">ey School </w:t>
      </w:r>
      <w:r w:rsidRPr="00774D3A">
        <w:t>855 North Edison Street</w:t>
      </w:r>
    </w:p>
    <w:p w14:paraId="173BEA3B" w14:textId="6E066503" w:rsidR="00827176" w:rsidRPr="005517B3" w:rsidRDefault="00BB4CD4" w:rsidP="00827176">
      <w:pPr>
        <w:pStyle w:val="Default"/>
        <w:jc w:val="center"/>
      </w:pPr>
      <w:r>
        <w:t>May 29</w:t>
      </w:r>
      <w:r w:rsidR="00876FAD">
        <w:t>, 2024</w:t>
      </w:r>
      <w:r w:rsidR="00D526D2">
        <w:t>,</w:t>
      </w:r>
      <w:r w:rsidR="00827176" w:rsidRPr="005517B3">
        <w:t xml:space="preserve"> 7:00 PM</w:t>
      </w:r>
    </w:p>
    <w:bookmarkEnd w:id="0"/>
    <w:p w14:paraId="2013DFE0" w14:textId="77777777" w:rsidR="00494ACA" w:rsidRPr="005517B3" w:rsidRDefault="00494ACA" w:rsidP="00494ACA">
      <w:pPr>
        <w:spacing w:after="0"/>
        <w:jc w:val="center"/>
      </w:pPr>
    </w:p>
    <w:p w14:paraId="21B671EC" w14:textId="219D1A18" w:rsidR="00CF6502" w:rsidRDefault="0050182C" w:rsidP="004324B5">
      <w:pPr>
        <w:pStyle w:val="ListParagraph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 xml:space="preserve">The President established that a </w:t>
      </w:r>
      <w:r w:rsidRPr="00A21832">
        <w:rPr>
          <w:rFonts w:cstheme="minorHAnsi"/>
          <w:b/>
          <w:bCs/>
        </w:rPr>
        <w:t>quorum</w:t>
      </w:r>
      <w:r>
        <w:rPr>
          <w:rFonts w:cstheme="minorHAnsi"/>
        </w:rPr>
        <w:t xml:space="preserve"> was present. </w:t>
      </w:r>
    </w:p>
    <w:p w14:paraId="2EA132FC" w14:textId="77777777" w:rsidR="00A21832" w:rsidRDefault="00A21832" w:rsidP="00A21832">
      <w:pPr>
        <w:pStyle w:val="ListParagraph"/>
        <w:rPr>
          <w:rFonts w:cstheme="minorHAnsi"/>
        </w:rPr>
      </w:pPr>
    </w:p>
    <w:p w14:paraId="265CA197" w14:textId="6889EF47" w:rsidR="0050182C" w:rsidRDefault="0050182C" w:rsidP="004324B5">
      <w:pPr>
        <w:pStyle w:val="ListParagraph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 xml:space="preserve">The Executive Committee unanimously approved the </w:t>
      </w:r>
      <w:r w:rsidR="00A21832">
        <w:rPr>
          <w:rFonts w:cstheme="minorHAnsi"/>
          <w:b/>
          <w:bCs/>
        </w:rPr>
        <w:t>m</w:t>
      </w:r>
      <w:r w:rsidRPr="00A21832">
        <w:rPr>
          <w:rFonts w:cstheme="minorHAnsi"/>
          <w:b/>
          <w:bCs/>
        </w:rPr>
        <w:t xml:space="preserve">inutes </w:t>
      </w:r>
      <w:r>
        <w:rPr>
          <w:rFonts w:cstheme="minorHAnsi"/>
        </w:rPr>
        <w:t xml:space="preserve">of the April Executive Committee meeting without changes. </w:t>
      </w:r>
    </w:p>
    <w:p w14:paraId="697E12B5" w14:textId="77777777" w:rsidR="00A21832" w:rsidRDefault="00A21832" w:rsidP="00A21832">
      <w:pPr>
        <w:pStyle w:val="ListParagraph"/>
        <w:rPr>
          <w:rFonts w:cstheme="minorHAnsi"/>
        </w:rPr>
      </w:pPr>
    </w:p>
    <w:p w14:paraId="61ED7CE2" w14:textId="10C91831" w:rsidR="00CF6502" w:rsidRPr="00A21832" w:rsidRDefault="00EC4AB8" w:rsidP="004324B5">
      <w:pPr>
        <w:pStyle w:val="ListParagraph"/>
        <w:numPr>
          <w:ilvl w:val="0"/>
          <w:numId w:val="16"/>
        </w:numPr>
        <w:spacing w:before="240"/>
        <w:rPr>
          <w:rFonts w:cstheme="minorHAnsi"/>
          <w:b/>
          <w:bCs/>
        </w:rPr>
      </w:pPr>
      <w:r w:rsidRPr="00A21832">
        <w:rPr>
          <w:rFonts w:cstheme="minorHAnsi"/>
          <w:b/>
          <w:bCs/>
        </w:rPr>
        <w:t xml:space="preserve">Reports </w:t>
      </w:r>
      <w:r w:rsidR="00D86E43" w:rsidRPr="00A21832">
        <w:rPr>
          <w:rFonts w:cstheme="minorHAnsi"/>
          <w:b/>
          <w:bCs/>
        </w:rPr>
        <w:t>from Officers</w:t>
      </w:r>
      <w:r w:rsidR="008D5DD0" w:rsidRPr="00A21832">
        <w:rPr>
          <w:rFonts w:cstheme="minorHAnsi"/>
          <w:b/>
          <w:bCs/>
        </w:rPr>
        <w:t xml:space="preserve"> and</w:t>
      </w:r>
      <w:r w:rsidR="00D86E43" w:rsidRPr="00A21832">
        <w:rPr>
          <w:rFonts w:cstheme="minorHAnsi"/>
          <w:b/>
          <w:bCs/>
        </w:rPr>
        <w:t xml:space="preserve"> Committee Chairs</w:t>
      </w:r>
      <w:r w:rsidR="00F133E1" w:rsidRPr="00A21832">
        <w:rPr>
          <w:rFonts w:cstheme="minorHAnsi"/>
          <w:b/>
          <w:bCs/>
        </w:rPr>
        <w:t>.</w:t>
      </w:r>
    </w:p>
    <w:p w14:paraId="14842461" w14:textId="77777777" w:rsidR="00A21832" w:rsidRPr="006C7FC5" w:rsidRDefault="00A21832" w:rsidP="00A21832">
      <w:pPr>
        <w:pStyle w:val="ListParagraph"/>
        <w:spacing w:before="240"/>
        <w:rPr>
          <w:rFonts w:cstheme="minorHAnsi"/>
        </w:rPr>
      </w:pPr>
    </w:p>
    <w:p w14:paraId="35F743E6" w14:textId="34893B9D" w:rsidR="00765D58" w:rsidRPr="0026539B" w:rsidRDefault="00BE225D" w:rsidP="00A21832">
      <w:pPr>
        <w:pStyle w:val="ListParagraph"/>
        <w:shd w:val="clear" w:color="auto" w:fill="FFFFFF"/>
        <w:spacing w:before="240" w:line="240" w:lineRule="auto"/>
        <w:textAlignment w:val="baseline"/>
      </w:pPr>
      <w:r w:rsidRPr="000518F4">
        <w:rPr>
          <w:rFonts w:eastAsia="Times New Roman" w:cstheme="minorHAnsi"/>
          <w:b/>
          <w:bCs/>
          <w:color w:val="222222"/>
        </w:rPr>
        <w:t xml:space="preserve">President </w:t>
      </w:r>
      <w:r w:rsidR="00BB5D29">
        <w:rPr>
          <w:rFonts w:eastAsia="Times New Roman" w:cstheme="minorHAnsi"/>
          <w:b/>
          <w:bCs/>
          <w:color w:val="222222"/>
        </w:rPr>
        <w:t>Henry McFarland</w:t>
      </w:r>
      <w:r w:rsidR="0026539B">
        <w:rPr>
          <w:rFonts w:eastAsia="Times New Roman" w:cstheme="minorHAnsi"/>
          <w:color w:val="222222"/>
        </w:rPr>
        <w:t xml:space="preserve">:  The President reported that, </w:t>
      </w:r>
      <w:r w:rsidR="008E1EB0">
        <w:rPr>
          <w:rFonts w:eastAsia="Times New Roman" w:cstheme="minorHAnsi"/>
          <w:color w:val="222222"/>
        </w:rPr>
        <w:t>despite</w:t>
      </w:r>
      <w:r w:rsidR="0026539B">
        <w:rPr>
          <w:rFonts w:eastAsia="Times New Roman" w:cstheme="minorHAnsi"/>
          <w:color w:val="222222"/>
        </w:rPr>
        <w:t xml:space="preserve"> rainy weather, </w:t>
      </w:r>
      <w:r w:rsidR="0026539B" w:rsidRPr="0026539B">
        <w:rPr>
          <w:rFonts w:eastAsia="Times New Roman" w:cstheme="minorHAnsi"/>
          <w:b/>
          <w:bCs/>
          <w:color w:val="222222"/>
        </w:rPr>
        <w:t>Family Fun Day</w:t>
      </w:r>
      <w:r w:rsidR="0026539B">
        <w:rPr>
          <w:rFonts w:eastAsia="Times New Roman" w:cstheme="minorHAnsi"/>
          <w:color w:val="222222"/>
        </w:rPr>
        <w:t xml:space="preserve"> was a success with around 30 participants and several new sign</w:t>
      </w:r>
      <w:r w:rsidR="008E1EB0">
        <w:rPr>
          <w:rFonts w:eastAsia="Times New Roman" w:cstheme="minorHAnsi"/>
          <w:color w:val="222222"/>
        </w:rPr>
        <w:t>-</w:t>
      </w:r>
      <w:r w:rsidR="0026539B">
        <w:rPr>
          <w:rFonts w:eastAsia="Times New Roman" w:cstheme="minorHAnsi"/>
          <w:color w:val="222222"/>
        </w:rPr>
        <w:t>up</w:t>
      </w:r>
      <w:r w:rsidR="008E1EB0">
        <w:rPr>
          <w:rFonts w:eastAsia="Times New Roman" w:cstheme="minorHAnsi"/>
          <w:color w:val="222222"/>
        </w:rPr>
        <w:t>s</w:t>
      </w:r>
      <w:r w:rsidR="0026539B">
        <w:rPr>
          <w:rFonts w:eastAsia="Times New Roman" w:cstheme="minorHAnsi"/>
          <w:color w:val="222222"/>
        </w:rPr>
        <w:t xml:space="preserve"> for the e-mail list. County Board Member Susan Cunningham stopped by. He thanked the Committee and Park Steward Nora Palmatier for making the event a success. </w:t>
      </w:r>
    </w:p>
    <w:p w14:paraId="7552F43C" w14:textId="77777777" w:rsidR="0026539B" w:rsidRDefault="0026539B" w:rsidP="00A21832">
      <w:pPr>
        <w:pStyle w:val="ListParagraph"/>
        <w:shd w:val="clear" w:color="auto" w:fill="FFFFFF"/>
        <w:spacing w:before="240" w:line="240" w:lineRule="auto"/>
        <w:textAlignment w:val="baseline"/>
        <w:rPr>
          <w:rFonts w:eastAsia="Times New Roman" w:cstheme="minorHAnsi"/>
          <w:color w:val="222222"/>
        </w:rPr>
      </w:pPr>
    </w:p>
    <w:p w14:paraId="6B704E4E" w14:textId="279D1548" w:rsidR="000518F4" w:rsidRDefault="00A2670E" w:rsidP="00A21832">
      <w:pPr>
        <w:pStyle w:val="ListParagraph"/>
        <w:shd w:val="clear" w:color="auto" w:fill="FFFFFF"/>
        <w:spacing w:before="240" w:line="240" w:lineRule="auto"/>
        <w:textAlignment w:val="baseline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The President discussed </w:t>
      </w:r>
      <w:r w:rsidR="000518F4">
        <w:rPr>
          <w:rFonts w:eastAsia="Times New Roman" w:cstheme="minorHAnsi"/>
          <w:color w:val="222222"/>
        </w:rPr>
        <w:t xml:space="preserve">his plan to ask the General Membership at tonight’s meeting for permission to sign </w:t>
      </w:r>
      <w:bookmarkStart w:id="1" w:name="_Hlk169775011"/>
      <w:r w:rsidR="000518F4">
        <w:rPr>
          <w:rFonts w:eastAsia="Times New Roman" w:cstheme="minorHAnsi"/>
          <w:color w:val="222222"/>
        </w:rPr>
        <w:t xml:space="preserve">the joint letter being drafted by </w:t>
      </w:r>
      <w:r>
        <w:rPr>
          <w:rFonts w:eastAsia="Times New Roman" w:cstheme="minorHAnsi"/>
          <w:color w:val="222222"/>
        </w:rPr>
        <w:t xml:space="preserve">several civic association requesting a study on how </w:t>
      </w:r>
      <w:r w:rsidRPr="000518F4">
        <w:rPr>
          <w:rFonts w:eastAsia="Times New Roman" w:cstheme="minorHAnsi"/>
          <w:b/>
          <w:bCs/>
          <w:color w:val="222222"/>
        </w:rPr>
        <w:t xml:space="preserve">special exemptions to the General Land Use Plan </w:t>
      </w:r>
      <w:r w:rsidR="000518F4" w:rsidRPr="000518F4">
        <w:rPr>
          <w:rFonts w:eastAsia="Times New Roman" w:cstheme="minorHAnsi"/>
          <w:b/>
          <w:bCs/>
          <w:color w:val="222222"/>
        </w:rPr>
        <w:t>(</w:t>
      </w:r>
      <w:r w:rsidRPr="000518F4">
        <w:rPr>
          <w:rFonts w:eastAsia="Times New Roman" w:cstheme="minorHAnsi"/>
          <w:b/>
          <w:bCs/>
          <w:color w:val="222222"/>
        </w:rPr>
        <w:t>GLUP)</w:t>
      </w:r>
      <w:r>
        <w:rPr>
          <w:rFonts w:eastAsia="Times New Roman" w:cstheme="minorHAnsi"/>
          <w:color w:val="222222"/>
        </w:rPr>
        <w:t xml:space="preserve"> have been working, </w:t>
      </w:r>
      <w:r w:rsidR="000518F4">
        <w:rPr>
          <w:rFonts w:eastAsia="Times New Roman" w:cstheme="minorHAnsi"/>
          <w:color w:val="222222"/>
        </w:rPr>
        <w:t xml:space="preserve">and how the process is </w:t>
      </w:r>
      <w:r w:rsidR="008E1EB0">
        <w:rPr>
          <w:rFonts w:eastAsia="Times New Roman" w:cstheme="minorHAnsi"/>
          <w:color w:val="222222"/>
        </w:rPr>
        <w:t>operating</w:t>
      </w:r>
      <w:r w:rsidR="000518F4">
        <w:rPr>
          <w:rFonts w:eastAsia="Times New Roman" w:cstheme="minorHAnsi"/>
          <w:color w:val="222222"/>
        </w:rPr>
        <w:t xml:space="preserve"> going forward. </w:t>
      </w:r>
      <w:bookmarkEnd w:id="1"/>
      <w:r w:rsidR="00725684">
        <w:rPr>
          <w:rFonts w:eastAsia="Times New Roman" w:cstheme="minorHAnsi"/>
          <w:color w:val="222222"/>
        </w:rPr>
        <w:t>S</w:t>
      </w:r>
      <w:r w:rsidR="000518F4">
        <w:rPr>
          <w:rFonts w:eastAsia="Times New Roman" w:cstheme="minorHAnsi"/>
          <w:color w:val="222222"/>
        </w:rPr>
        <w:t xml:space="preserve">pecial exemptions to the GLUP </w:t>
      </w:r>
      <w:r w:rsidR="00725684">
        <w:rPr>
          <w:rFonts w:eastAsia="Times New Roman" w:cstheme="minorHAnsi"/>
          <w:color w:val="222222"/>
        </w:rPr>
        <w:t xml:space="preserve">are being increasingly used </w:t>
      </w:r>
      <w:r w:rsidR="000518F4">
        <w:rPr>
          <w:rFonts w:eastAsia="Times New Roman" w:cstheme="minorHAnsi"/>
          <w:color w:val="222222"/>
        </w:rPr>
        <w:t>to make very substantial changes in land use without involvement of civic associations</w:t>
      </w:r>
      <w:r w:rsidR="008C186F">
        <w:rPr>
          <w:rFonts w:eastAsia="Times New Roman" w:cstheme="minorHAnsi"/>
          <w:color w:val="222222"/>
        </w:rPr>
        <w:t xml:space="preserve">, and without going through the </w:t>
      </w:r>
      <w:r w:rsidR="00725684">
        <w:rPr>
          <w:rFonts w:eastAsia="Times New Roman" w:cstheme="minorHAnsi"/>
          <w:color w:val="222222"/>
        </w:rPr>
        <w:t>Site Plan process. Concerns include density, the impact on schools</w:t>
      </w:r>
      <w:r w:rsidR="008E1EB0">
        <w:rPr>
          <w:rFonts w:eastAsia="Times New Roman" w:cstheme="minorHAnsi"/>
          <w:color w:val="222222"/>
        </w:rPr>
        <w:t xml:space="preserve"> and </w:t>
      </w:r>
      <w:r w:rsidR="00725684">
        <w:rPr>
          <w:rFonts w:eastAsia="Times New Roman" w:cstheme="minorHAnsi"/>
          <w:color w:val="222222"/>
        </w:rPr>
        <w:t xml:space="preserve">parks. </w:t>
      </w:r>
    </w:p>
    <w:p w14:paraId="74593E5B" w14:textId="77777777" w:rsidR="000518F4" w:rsidRDefault="000518F4" w:rsidP="00A21832">
      <w:pPr>
        <w:pStyle w:val="ListParagraph"/>
        <w:shd w:val="clear" w:color="auto" w:fill="FFFFFF"/>
        <w:spacing w:before="240" w:line="240" w:lineRule="auto"/>
        <w:textAlignment w:val="baseline"/>
        <w:rPr>
          <w:rFonts w:eastAsia="Times New Roman" w:cstheme="minorHAnsi"/>
          <w:color w:val="222222"/>
        </w:rPr>
      </w:pPr>
    </w:p>
    <w:p w14:paraId="5A481187" w14:textId="08DC8AC6" w:rsidR="000518F4" w:rsidRDefault="000518F4" w:rsidP="00A21832">
      <w:pPr>
        <w:pStyle w:val="ListParagraph"/>
        <w:shd w:val="clear" w:color="auto" w:fill="FFFFFF"/>
        <w:spacing w:before="240" w:line="240" w:lineRule="auto"/>
        <w:textAlignment w:val="baseline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The President said he would invite nominations from the floor for BCA </w:t>
      </w:r>
      <w:r w:rsidR="00707182">
        <w:rPr>
          <w:rFonts w:eastAsia="Times New Roman" w:cstheme="minorHAnsi"/>
          <w:color w:val="222222"/>
        </w:rPr>
        <w:t>offices and</w:t>
      </w:r>
      <w:r>
        <w:rPr>
          <w:rFonts w:eastAsia="Times New Roman" w:cstheme="minorHAnsi"/>
          <w:color w:val="222222"/>
        </w:rPr>
        <w:t xml:space="preserve"> present any such nominations along with the list of </w:t>
      </w:r>
      <w:r w:rsidRPr="000518F4">
        <w:rPr>
          <w:rFonts w:eastAsia="Times New Roman" w:cstheme="minorHAnsi"/>
          <w:b/>
          <w:bCs/>
          <w:color w:val="222222"/>
        </w:rPr>
        <w:t xml:space="preserve">nominees for BCA offices </w:t>
      </w:r>
      <w:r>
        <w:rPr>
          <w:rFonts w:eastAsia="Times New Roman" w:cstheme="minorHAnsi"/>
          <w:color w:val="222222"/>
        </w:rPr>
        <w:t>to the General Membership for approval at tonight’s meeting.</w:t>
      </w:r>
    </w:p>
    <w:p w14:paraId="72DA83D8" w14:textId="77777777" w:rsidR="000518F4" w:rsidRDefault="000518F4" w:rsidP="00A21832">
      <w:pPr>
        <w:pStyle w:val="ListParagraph"/>
        <w:shd w:val="clear" w:color="auto" w:fill="FFFFFF"/>
        <w:spacing w:before="240" w:line="240" w:lineRule="auto"/>
        <w:textAlignment w:val="baseline"/>
        <w:rPr>
          <w:rFonts w:eastAsia="Times New Roman" w:cstheme="minorHAnsi"/>
          <w:color w:val="222222"/>
        </w:rPr>
      </w:pPr>
    </w:p>
    <w:p w14:paraId="7436B54B" w14:textId="68EBF616" w:rsidR="000518F4" w:rsidRDefault="000518F4" w:rsidP="00A21832">
      <w:pPr>
        <w:pStyle w:val="ListParagraph"/>
        <w:shd w:val="clear" w:color="auto" w:fill="FFFFFF"/>
        <w:spacing w:before="240" w:line="240" w:lineRule="auto"/>
        <w:textAlignment w:val="baseline"/>
        <w:rPr>
          <w:rFonts w:eastAsia="Times New Roman" w:cstheme="minorHAnsi"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Treasurer </w:t>
      </w:r>
      <w:r w:rsidR="00BB5D29">
        <w:rPr>
          <w:rFonts w:eastAsia="Times New Roman" w:cstheme="minorHAnsi"/>
          <w:b/>
          <w:bCs/>
          <w:color w:val="222222"/>
        </w:rPr>
        <w:t>David Smith</w:t>
      </w:r>
      <w:r>
        <w:rPr>
          <w:rFonts w:eastAsia="Times New Roman" w:cstheme="minorHAnsi"/>
          <w:b/>
          <w:bCs/>
          <w:color w:val="222222"/>
        </w:rPr>
        <w:t xml:space="preserve">:  </w:t>
      </w:r>
    </w:p>
    <w:p w14:paraId="7EDBF1D1" w14:textId="77777777" w:rsidR="00CB4A73" w:rsidRDefault="00CB4A73" w:rsidP="00A21832">
      <w:pPr>
        <w:pStyle w:val="ListParagraph"/>
        <w:shd w:val="clear" w:color="auto" w:fill="FFFFFF"/>
        <w:spacing w:before="240" w:line="240" w:lineRule="auto"/>
        <w:textAlignment w:val="baseline"/>
        <w:rPr>
          <w:rFonts w:eastAsia="Times New Roman" w:cstheme="minorHAnsi"/>
          <w:color w:val="222222"/>
        </w:rPr>
      </w:pPr>
    </w:p>
    <w:p w14:paraId="39BA3E4D" w14:textId="77777777" w:rsidR="00CB4A73" w:rsidRPr="00CB4A73" w:rsidRDefault="00CB4A73" w:rsidP="00A218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</w:rPr>
      </w:pPr>
      <w:r w:rsidRPr="00CB4A73">
        <w:rPr>
          <w:rFonts w:ascii="Calibri" w:eastAsia="Times New Roman" w:hAnsi="Calibri" w:cs="Calibri"/>
          <w:color w:val="1D2228"/>
        </w:rPr>
        <w:t> </w:t>
      </w:r>
    </w:p>
    <w:tbl>
      <w:tblPr>
        <w:tblW w:w="5980" w:type="dxa"/>
        <w:tblInd w:w="1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380"/>
        <w:gridCol w:w="3020"/>
      </w:tblGrid>
      <w:tr w:rsidR="00CB4A73" w:rsidRPr="00CB4A73" w14:paraId="0A7FD8DA" w14:textId="77777777" w:rsidTr="00BB5D29"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4F43A" w14:textId="77777777" w:rsidR="00CB4A73" w:rsidRPr="00CB4A73" w:rsidRDefault="00CB4A73" w:rsidP="00CB4A7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B4A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May-24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4A3043" w14:textId="77777777" w:rsidR="00CB4A73" w:rsidRPr="00CB4A73" w:rsidRDefault="00CB4A73" w:rsidP="00CB4A7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B4A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2A2FFD" w14:textId="77777777" w:rsidR="00CB4A73" w:rsidRPr="00CB4A73" w:rsidRDefault="00CB4A73" w:rsidP="00CB4A7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B4A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B4A73" w:rsidRPr="00CB4A73" w14:paraId="13B16FC8" w14:textId="77777777" w:rsidTr="00BB5D29"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ED1CC" w14:textId="77777777" w:rsidR="00CB4A73" w:rsidRPr="00CB4A73" w:rsidRDefault="00CB4A73" w:rsidP="00CB4A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4A73">
              <w:rPr>
                <w:rFonts w:ascii="Calibri" w:eastAsia="Times New Roman" w:hAnsi="Calibri" w:cs="Calibri"/>
              </w:rPr>
              <w:t>Previous 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B37E8F" w14:textId="77777777" w:rsidR="00CB4A73" w:rsidRPr="00CB4A73" w:rsidRDefault="00CB4A73" w:rsidP="00CB4A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B4A73">
              <w:rPr>
                <w:rFonts w:ascii="Arial" w:eastAsia="Times New Roman" w:hAnsi="Arial" w:cs="Arial"/>
                <w:sz w:val="20"/>
                <w:szCs w:val="20"/>
              </w:rPr>
              <w:t>$1,904.31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0B3307" w14:textId="77777777" w:rsidR="00CB4A73" w:rsidRPr="00CB4A73" w:rsidRDefault="00CB4A73" w:rsidP="00CB4A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4A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B4A73" w:rsidRPr="00CB4A73" w14:paraId="788BF583" w14:textId="77777777" w:rsidTr="00BB5D29"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A1623" w14:textId="77777777" w:rsidR="00CB4A73" w:rsidRPr="00CB4A73" w:rsidRDefault="00CB4A73" w:rsidP="00CB4A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4A73">
              <w:rPr>
                <w:rFonts w:ascii="Calibri" w:eastAsia="Times New Roman" w:hAnsi="Calibri" w:cs="Calibri"/>
              </w:rPr>
              <w:t>Out: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00553" w14:textId="77777777" w:rsidR="00CB4A73" w:rsidRPr="00CB4A73" w:rsidRDefault="00CB4A73" w:rsidP="00CB4A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B4A7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($133.33)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8F500" w14:textId="427CAAA3" w:rsidR="00CB4A73" w:rsidRPr="00CB4A73" w:rsidRDefault="00CB4A73" w:rsidP="00CB4A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4A73">
              <w:rPr>
                <w:rFonts w:ascii="Arial" w:eastAsia="Times New Roman" w:hAnsi="Arial" w:cs="Arial"/>
                <w:sz w:val="20"/>
                <w:szCs w:val="20"/>
              </w:rPr>
              <w:t>Cindy Matlack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for newsletter layout</w:t>
            </w:r>
          </w:p>
        </w:tc>
      </w:tr>
      <w:tr w:rsidR="00CB4A73" w:rsidRPr="00CB4A73" w14:paraId="672CB2AE" w14:textId="77777777" w:rsidTr="00BB5D29"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68DD0" w14:textId="77777777" w:rsidR="00CB4A73" w:rsidRPr="00CB4A73" w:rsidRDefault="00CB4A73" w:rsidP="00CB4A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4A7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B3BB5" w14:textId="77777777" w:rsidR="00CB4A73" w:rsidRPr="00CB4A73" w:rsidRDefault="00CB4A73" w:rsidP="00CB4A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4A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E4BBE" w14:textId="77777777" w:rsidR="00CB4A73" w:rsidRPr="00CB4A73" w:rsidRDefault="00CB4A73" w:rsidP="00CB4A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4A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B4A73" w:rsidRPr="00CB4A73" w14:paraId="07041AF3" w14:textId="77777777" w:rsidTr="00BB5D29"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FA463" w14:textId="77777777" w:rsidR="00CB4A73" w:rsidRPr="00CB4A73" w:rsidRDefault="00CB4A73" w:rsidP="00CB4A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4A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24861" w14:textId="77777777" w:rsidR="00CB4A73" w:rsidRPr="00CB4A73" w:rsidRDefault="00CB4A73" w:rsidP="00CB4A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4A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FF5F9E" w14:textId="77777777" w:rsidR="00CB4A73" w:rsidRPr="00CB4A73" w:rsidRDefault="00CB4A73" w:rsidP="00CB4A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4A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B4A73" w:rsidRPr="00CB4A73" w14:paraId="5EFAD0C8" w14:textId="77777777" w:rsidTr="00BB5D29"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A9AFE" w14:textId="77777777" w:rsidR="00CB4A73" w:rsidRPr="00CB4A73" w:rsidRDefault="00CB4A73" w:rsidP="00CB4A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4A73">
              <w:rPr>
                <w:rFonts w:ascii="Calibri" w:eastAsia="Times New Roman" w:hAnsi="Calibri" w:cs="Calibri"/>
              </w:rPr>
              <w:t>In: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68DD63" w14:textId="77777777" w:rsidR="00CB4A73" w:rsidRPr="00CB4A73" w:rsidRDefault="00CB4A73" w:rsidP="00CB4A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B4A73">
              <w:rPr>
                <w:rFonts w:ascii="Arial" w:eastAsia="Times New Roman" w:hAnsi="Arial" w:cs="Arial"/>
                <w:sz w:val="20"/>
                <w:szCs w:val="20"/>
              </w:rPr>
              <w:t>$255.00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01F402" w14:textId="77777777" w:rsidR="00CB4A73" w:rsidRPr="00CB4A73" w:rsidRDefault="00CB4A73" w:rsidP="00CB4A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4A73">
              <w:rPr>
                <w:rFonts w:ascii="Arial" w:eastAsia="Times New Roman" w:hAnsi="Arial" w:cs="Arial"/>
                <w:sz w:val="20"/>
                <w:szCs w:val="20"/>
              </w:rPr>
              <w:t>dues</w:t>
            </w:r>
          </w:p>
        </w:tc>
      </w:tr>
      <w:tr w:rsidR="00CB4A73" w:rsidRPr="00CB4A73" w14:paraId="6B59D9B3" w14:textId="77777777" w:rsidTr="00BB5D29"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8839D" w14:textId="77777777" w:rsidR="00CB4A73" w:rsidRPr="00CB4A73" w:rsidRDefault="00CB4A73" w:rsidP="00CB4A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4A7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DFAA5" w14:textId="77777777" w:rsidR="00CB4A73" w:rsidRPr="00CB4A73" w:rsidRDefault="00CB4A73" w:rsidP="00CB4A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4A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57942" w14:textId="77777777" w:rsidR="00CB4A73" w:rsidRPr="00CB4A73" w:rsidRDefault="00CB4A73" w:rsidP="00CB4A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4A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B4A73" w:rsidRPr="00CB4A73" w14:paraId="1B17ED01" w14:textId="77777777" w:rsidTr="00BB5D29"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1AAA0" w14:textId="77777777" w:rsidR="00CB4A73" w:rsidRPr="00CB4A73" w:rsidRDefault="00CB4A73" w:rsidP="00CB4A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4A7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BAD0A" w14:textId="77777777" w:rsidR="00CB4A73" w:rsidRPr="00CB4A73" w:rsidRDefault="00CB4A73" w:rsidP="00CB4A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4A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A4EA5" w14:textId="77777777" w:rsidR="00CB4A73" w:rsidRPr="00CB4A73" w:rsidRDefault="00CB4A73" w:rsidP="00CB4A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4A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B4A73" w:rsidRPr="00CB4A73" w14:paraId="57EDCFD8" w14:textId="77777777" w:rsidTr="00BB5D29"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C09C3" w14:textId="77777777" w:rsidR="00CB4A73" w:rsidRPr="00CB4A73" w:rsidRDefault="00CB4A73" w:rsidP="00CB4A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4A73">
              <w:rPr>
                <w:rFonts w:ascii="Calibri" w:eastAsia="Times New Roman" w:hAnsi="Calibri" w:cs="Calibri"/>
              </w:rPr>
              <w:t>New 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F8C35" w14:textId="77777777" w:rsidR="00CB4A73" w:rsidRPr="00CB4A73" w:rsidRDefault="00CB4A73" w:rsidP="00CB4A7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B4A73">
              <w:rPr>
                <w:rFonts w:ascii="Arial" w:eastAsia="Times New Roman" w:hAnsi="Arial" w:cs="Arial"/>
                <w:sz w:val="20"/>
                <w:szCs w:val="20"/>
              </w:rPr>
              <w:t>$2,025.98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2853A" w14:textId="77777777" w:rsidR="00CB4A73" w:rsidRPr="00CB4A73" w:rsidRDefault="00CB4A73" w:rsidP="00CB4A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4A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12C35C0E" w14:textId="462C4750" w:rsidR="000518F4" w:rsidRDefault="00CB4A73" w:rsidP="003C19C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1D2228"/>
        </w:rPr>
      </w:pPr>
      <w:r w:rsidRPr="00CB4A73">
        <w:rPr>
          <w:rFonts w:ascii="Calibri" w:eastAsia="Times New Roman" w:hAnsi="Calibri" w:cs="Calibri"/>
          <w:color w:val="1D2228"/>
        </w:rPr>
        <w:t> </w:t>
      </w:r>
    </w:p>
    <w:p w14:paraId="662AC5CF" w14:textId="5E1AF26D" w:rsidR="003C19C5" w:rsidRPr="00A21832" w:rsidRDefault="003C19C5" w:rsidP="003C19C5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</w:rPr>
        <w:t xml:space="preserve">Board </w:t>
      </w:r>
      <w:r w:rsidR="008E1EB0">
        <w:rPr>
          <w:rFonts w:ascii="Calibri" w:eastAsia="Times New Roman" w:hAnsi="Calibri" w:cs="Calibri"/>
          <w:color w:val="1D2228"/>
        </w:rPr>
        <w:t xml:space="preserve">members welcomed use of </w:t>
      </w:r>
      <w:r>
        <w:rPr>
          <w:rFonts w:ascii="Calibri" w:eastAsia="Times New Roman" w:hAnsi="Calibri" w:cs="Calibri"/>
          <w:color w:val="1D2228"/>
        </w:rPr>
        <w:t xml:space="preserve">BCA’s Neighborhood News and </w:t>
      </w:r>
      <w:r w:rsidR="008E1EB0">
        <w:rPr>
          <w:rFonts w:ascii="Calibri" w:eastAsia="Times New Roman" w:hAnsi="Calibri" w:cs="Calibri"/>
          <w:color w:val="1D2228"/>
        </w:rPr>
        <w:t xml:space="preserve">the BCA </w:t>
      </w:r>
      <w:r>
        <w:rPr>
          <w:rFonts w:ascii="Calibri" w:eastAsia="Times New Roman" w:hAnsi="Calibri" w:cs="Calibri"/>
          <w:color w:val="1D2228"/>
        </w:rPr>
        <w:t>e-mail lis</w:t>
      </w:r>
      <w:r w:rsidR="008E1EB0">
        <w:rPr>
          <w:rFonts w:ascii="Calibri" w:eastAsia="Times New Roman" w:hAnsi="Calibri" w:cs="Calibri"/>
          <w:color w:val="1D2228"/>
        </w:rPr>
        <w:t xml:space="preserve">t </w:t>
      </w:r>
      <w:r>
        <w:rPr>
          <w:rFonts w:ascii="Calibri" w:eastAsia="Times New Roman" w:hAnsi="Calibri" w:cs="Calibri"/>
          <w:color w:val="1D2228"/>
        </w:rPr>
        <w:t xml:space="preserve">to encourage people to renew their memberships. The recent note sent out by BCA garnered six membership responses. </w:t>
      </w:r>
    </w:p>
    <w:p w14:paraId="7EFB2F88" w14:textId="5C9937BA" w:rsidR="00A21832" w:rsidRDefault="00A21832" w:rsidP="00BB5D29">
      <w:pPr>
        <w:shd w:val="clear" w:color="auto" w:fill="FFFFFF"/>
        <w:spacing w:before="240" w:line="240" w:lineRule="auto"/>
        <w:ind w:left="720"/>
        <w:textAlignment w:val="baseline"/>
        <w:rPr>
          <w:rFonts w:eastAsia="Times New Roman" w:cstheme="minorHAnsi"/>
          <w:color w:val="222222"/>
        </w:rPr>
      </w:pPr>
      <w:r w:rsidRPr="00BB5D29">
        <w:rPr>
          <w:rFonts w:eastAsia="Times New Roman" w:cstheme="minorHAnsi"/>
          <w:b/>
          <w:bCs/>
          <w:color w:val="222222"/>
        </w:rPr>
        <w:lastRenderedPageBreak/>
        <w:t xml:space="preserve">Stormwater:  </w:t>
      </w:r>
      <w:r w:rsidR="00BB5D29">
        <w:rPr>
          <w:rFonts w:eastAsia="Times New Roman" w:cstheme="minorHAnsi"/>
          <w:color w:val="222222"/>
        </w:rPr>
        <w:t>David Smith</w:t>
      </w:r>
      <w:r w:rsidRPr="00BB5D29">
        <w:rPr>
          <w:rFonts w:eastAsia="Times New Roman" w:cstheme="minorHAnsi"/>
          <w:color w:val="222222"/>
        </w:rPr>
        <w:t>, who also chairs the Lubber Run Watershed working group</w:t>
      </w:r>
      <w:r w:rsidR="00E926E0">
        <w:rPr>
          <w:rFonts w:eastAsia="Times New Roman" w:cstheme="minorHAnsi"/>
          <w:color w:val="222222"/>
        </w:rPr>
        <w:t>,</w:t>
      </w:r>
      <w:r w:rsidRPr="00BB5D29">
        <w:rPr>
          <w:rFonts w:eastAsia="Times New Roman" w:cstheme="minorHAnsi"/>
          <w:color w:val="222222"/>
        </w:rPr>
        <w:t xml:space="preserve"> reported that Bluemont residents along Abingdon Street in </w:t>
      </w:r>
      <w:r w:rsidR="008E1EB0">
        <w:rPr>
          <w:rFonts w:eastAsia="Times New Roman" w:cstheme="minorHAnsi"/>
          <w:color w:val="222222"/>
        </w:rPr>
        <w:t>FEMA’s recently established</w:t>
      </w:r>
      <w:r w:rsidRPr="00BB5D29">
        <w:rPr>
          <w:rFonts w:eastAsia="Times New Roman" w:cstheme="minorHAnsi"/>
          <w:color w:val="222222"/>
        </w:rPr>
        <w:t xml:space="preserve"> 100-year flood plain received letters from the County Department of Environment Services (DES) about the LOMR </w:t>
      </w:r>
      <w:r w:rsidR="00E926E0">
        <w:rPr>
          <w:rFonts w:eastAsia="Times New Roman" w:cstheme="minorHAnsi"/>
          <w:color w:val="222222"/>
        </w:rPr>
        <w:t xml:space="preserve">(Letter of Map Revision) </w:t>
      </w:r>
      <w:r w:rsidRPr="00BB5D29">
        <w:rPr>
          <w:rFonts w:eastAsia="Times New Roman" w:cstheme="minorHAnsi"/>
          <w:color w:val="222222"/>
        </w:rPr>
        <w:t xml:space="preserve">DES is submitting that </w:t>
      </w:r>
      <w:proofErr w:type="gramStart"/>
      <w:r w:rsidRPr="00BB5D29">
        <w:rPr>
          <w:rFonts w:eastAsia="Times New Roman" w:cstheme="minorHAnsi"/>
          <w:color w:val="222222"/>
        </w:rPr>
        <w:t>would</w:t>
      </w:r>
      <w:proofErr w:type="gramEnd"/>
      <w:r w:rsidRPr="00BB5D29">
        <w:rPr>
          <w:rFonts w:eastAsia="Times New Roman" w:cstheme="minorHAnsi"/>
          <w:color w:val="222222"/>
        </w:rPr>
        <w:t xml:space="preserve"> pull most of the homes out of th</w:t>
      </w:r>
      <w:r w:rsidR="00E926E0">
        <w:rPr>
          <w:rFonts w:eastAsia="Times New Roman" w:cstheme="minorHAnsi"/>
          <w:color w:val="222222"/>
        </w:rPr>
        <w:t xml:space="preserve">e </w:t>
      </w:r>
      <w:r w:rsidRPr="00BB5D29">
        <w:rPr>
          <w:rFonts w:eastAsia="Times New Roman" w:cstheme="minorHAnsi"/>
          <w:color w:val="222222"/>
        </w:rPr>
        <w:t xml:space="preserve">flood plain if FEMA accepts the County’s LOMR data.  The letter was </w:t>
      </w:r>
      <w:proofErr w:type="gramStart"/>
      <w:r w:rsidRPr="00BB5D29">
        <w:rPr>
          <w:rFonts w:eastAsia="Times New Roman" w:cstheme="minorHAnsi"/>
          <w:color w:val="222222"/>
        </w:rPr>
        <w:t>good, and</w:t>
      </w:r>
      <w:proofErr w:type="gramEnd"/>
      <w:r w:rsidRPr="00BB5D29">
        <w:rPr>
          <w:rFonts w:eastAsia="Times New Roman" w:cstheme="minorHAnsi"/>
          <w:color w:val="222222"/>
        </w:rPr>
        <w:t xml:space="preserve"> included six pages of detailed drawings.  </w:t>
      </w:r>
    </w:p>
    <w:p w14:paraId="7461EA19" w14:textId="3685D3BA" w:rsidR="00E926E0" w:rsidRDefault="00404BFB" w:rsidP="00BB5D29">
      <w:pPr>
        <w:shd w:val="clear" w:color="auto" w:fill="FFFFFF"/>
        <w:spacing w:before="240" w:line="240" w:lineRule="auto"/>
        <w:ind w:left="720"/>
        <w:textAlignment w:val="baseline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David Smith reported on discussions with </w:t>
      </w:r>
      <w:r w:rsidR="003C19C5">
        <w:rPr>
          <w:rFonts w:eastAsia="Times New Roman" w:cstheme="minorHAnsi"/>
          <w:color w:val="222222"/>
        </w:rPr>
        <w:t xml:space="preserve">the </w:t>
      </w:r>
      <w:proofErr w:type="spellStart"/>
      <w:r w:rsidR="003C19C5">
        <w:rPr>
          <w:rFonts w:eastAsia="Times New Roman" w:cstheme="minorHAnsi"/>
          <w:color w:val="222222"/>
        </w:rPr>
        <w:t>Waycroft</w:t>
      </w:r>
      <w:proofErr w:type="spellEnd"/>
      <w:r w:rsidR="003C19C5">
        <w:rPr>
          <w:rFonts w:eastAsia="Times New Roman" w:cstheme="minorHAnsi"/>
          <w:color w:val="222222"/>
        </w:rPr>
        <w:t xml:space="preserve"> Woodland civic association about a stormwater retention vault. He and others walked the proposed site with a Master Naturalist, and </w:t>
      </w:r>
      <w:proofErr w:type="spellStart"/>
      <w:r w:rsidR="003C19C5">
        <w:rPr>
          <w:rFonts w:eastAsia="Times New Roman" w:cstheme="minorHAnsi"/>
          <w:color w:val="222222"/>
        </w:rPr>
        <w:t>Waycroft</w:t>
      </w:r>
      <w:proofErr w:type="spellEnd"/>
      <w:r w:rsidR="003C19C5">
        <w:rPr>
          <w:rFonts w:eastAsia="Times New Roman" w:cstheme="minorHAnsi"/>
          <w:color w:val="222222"/>
        </w:rPr>
        <w:t xml:space="preserve"> Woodlawn residents to see the problem, and will later walk the site to see affected trees. In response to a question on how the retention site would work, David Smith said the County has not yet held a meeting to present the proposal. </w:t>
      </w:r>
    </w:p>
    <w:p w14:paraId="076A2571" w14:textId="53078030" w:rsidR="00CB6A0C" w:rsidRDefault="00CB6A0C" w:rsidP="00BB5D29">
      <w:pPr>
        <w:shd w:val="clear" w:color="auto" w:fill="FFFFFF"/>
        <w:spacing w:before="240" w:line="240" w:lineRule="auto"/>
        <w:ind w:left="720"/>
        <w:textAlignment w:val="baseline"/>
        <w:rPr>
          <w:rFonts w:eastAsia="Times New Roman" w:cstheme="minorHAnsi"/>
          <w:bCs/>
          <w:color w:val="222222"/>
        </w:rPr>
      </w:pPr>
      <w:r>
        <w:rPr>
          <w:rFonts w:eastAsia="Times New Roman" w:cstheme="minorHAnsi"/>
          <w:b/>
          <w:color w:val="222222"/>
        </w:rPr>
        <w:t xml:space="preserve">Civic Federation </w:t>
      </w:r>
      <w:r>
        <w:rPr>
          <w:rFonts w:eastAsia="Times New Roman" w:cstheme="minorHAnsi"/>
          <w:bCs/>
          <w:color w:val="222222"/>
        </w:rPr>
        <w:t xml:space="preserve">delegate David Smith noted upcoming Arlington County Civic Federation </w:t>
      </w:r>
      <w:r w:rsidR="00CE7CCF">
        <w:rPr>
          <w:rFonts w:eastAsia="Times New Roman" w:cstheme="minorHAnsi"/>
          <w:bCs/>
          <w:color w:val="222222"/>
        </w:rPr>
        <w:t xml:space="preserve">(ACCF) </w:t>
      </w:r>
      <w:r>
        <w:rPr>
          <w:rFonts w:eastAsia="Times New Roman" w:cstheme="minorHAnsi"/>
          <w:bCs/>
          <w:color w:val="222222"/>
        </w:rPr>
        <w:t xml:space="preserve">annual elections, and that the post of Secretary had no candidates. </w:t>
      </w:r>
      <w:r w:rsidR="00CE7CCF">
        <w:rPr>
          <w:rFonts w:eastAsia="Times New Roman" w:cstheme="minorHAnsi"/>
          <w:bCs/>
          <w:color w:val="222222"/>
        </w:rPr>
        <w:t xml:space="preserve">Report on the May ACCF meeting are at this link </w:t>
      </w:r>
      <w:hyperlink r:id="rId5" w:history="1">
        <w:r w:rsidR="00CE7CCF" w:rsidRPr="00E16670">
          <w:rPr>
            <w:rStyle w:val="Hyperlink"/>
            <w:rFonts w:eastAsia="Times New Roman" w:cstheme="minorHAnsi"/>
            <w:bCs/>
          </w:rPr>
          <w:t>https://www.civfed.org</w:t>
        </w:r>
      </w:hyperlink>
      <w:r w:rsidR="00CE7CCF">
        <w:rPr>
          <w:rFonts w:eastAsia="Times New Roman" w:cstheme="minorHAnsi"/>
          <w:bCs/>
          <w:color w:val="222222"/>
        </w:rPr>
        <w:t xml:space="preserve">. </w:t>
      </w:r>
    </w:p>
    <w:p w14:paraId="56587B44" w14:textId="258D7CE0" w:rsidR="00CB6A0C" w:rsidRDefault="00CB6A0C" w:rsidP="00BB5D29">
      <w:pPr>
        <w:shd w:val="clear" w:color="auto" w:fill="FFFFFF"/>
        <w:spacing w:before="240" w:line="240" w:lineRule="auto"/>
        <w:ind w:left="720"/>
        <w:textAlignment w:val="baseline"/>
        <w:rPr>
          <w:rFonts w:eastAsia="Times New Roman" w:cstheme="minorHAnsi"/>
          <w:bCs/>
          <w:color w:val="222222"/>
        </w:rPr>
      </w:pPr>
      <w:r>
        <w:rPr>
          <w:rFonts w:eastAsia="Times New Roman" w:cstheme="minorHAnsi"/>
          <w:b/>
          <w:color w:val="222222"/>
        </w:rPr>
        <w:t xml:space="preserve">Arlington Neighborhood Advisory Committee (ArNAC) </w:t>
      </w:r>
      <w:r>
        <w:rPr>
          <w:rFonts w:eastAsia="Times New Roman" w:cstheme="minorHAnsi"/>
          <w:bCs/>
          <w:color w:val="222222"/>
        </w:rPr>
        <w:t xml:space="preserve">representative Chris George discussed the proposal he will make at tonight’s General Membership meeting for a letter requesting the County Board approve $14 million in bonds for the 2025 Capital Improvement Plan </w:t>
      </w:r>
      <w:r w:rsidR="00CE7CCF">
        <w:rPr>
          <w:rFonts w:eastAsia="Times New Roman" w:cstheme="minorHAnsi"/>
          <w:bCs/>
          <w:color w:val="222222"/>
        </w:rPr>
        <w:t xml:space="preserve">(CIP) </w:t>
      </w:r>
      <w:r>
        <w:rPr>
          <w:rFonts w:eastAsia="Times New Roman" w:cstheme="minorHAnsi"/>
          <w:bCs/>
          <w:color w:val="222222"/>
        </w:rPr>
        <w:t xml:space="preserve">to cover 16-20 projects in the backlog of approved ArNAC projects, funding the program until 2026.  </w:t>
      </w:r>
    </w:p>
    <w:p w14:paraId="5F8EA5F6" w14:textId="31E315EC" w:rsidR="00CB6A0C" w:rsidRDefault="00CB6A0C" w:rsidP="00CB6A0C">
      <w:pPr>
        <w:shd w:val="clear" w:color="auto" w:fill="FFFFFF"/>
        <w:spacing w:before="240" w:line="240" w:lineRule="auto"/>
        <w:ind w:left="720"/>
        <w:textAlignment w:val="baseline"/>
        <w:rPr>
          <w:rFonts w:eastAsia="Times New Roman" w:cstheme="minorHAnsi"/>
          <w:bCs/>
          <w:color w:val="222222"/>
        </w:rPr>
      </w:pPr>
      <w:r>
        <w:rPr>
          <w:rFonts w:eastAsia="Times New Roman" w:cstheme="minorHAnsi"/>
          <w:bCs/>
          <w:color w:val="222222"/>
        </w:rPr>
        <w:t xml:space="preserve">As Chair of the </w:t>
      </w:r>
      <w:r w:rsidRPr="00CB6A0C">
        <w:rPr>
          <w:rFonts w:eastAsia="Times New Roman" w:cstheme="minorHAnsi"/>
          <w:b/>
          <w:color w:val="222222"/>
        </w:rPr>
        <w:t>N. Carlin Springs</w:t>
      </w:r>
      <w:r>
        <w:rPr>
          <w:rFonts w:eastAsia="Times New Roman" w:cstheme="minorHAnsi"/>
          <w:bCs/>
          <w:color w:val="222222"/>
        </w:rPr>
        <w:t xml:space="preserve"> safety working group, Chris George reported his query to the County for </w:t>
      </w:r>
      <w:proofErr w:type="gramStart"/>
      <w:r>
        <w:rPr>
          <w:rFonts w:eastAsia="Times New Roman" w:cstheme="minorHAnsi"/>
          <w:bCs/>
          <w:color w:val="222222"/>
        </w:rPr>
        <w:t>all of</w:t>
      </w:r>
      <w:proofErr w:type="gramEnd"/>
      <w:r>
        <w:rPr>
          <w:rFonts w:eastAsia="Times New Roman" w:cstheme="minorHAnsi"/>
          <w:bCs/>
          <w:color w:val="222222"/>
        </w:rPr>
        <w:t xml:space="preserve"> the Carlin Springs Road safety study to be done in 2025. </w:t>
      </w:r>
    </w:p>
    <w:p w14:paraId="7C3C0FCD" w14:textId="3C1EDAC4" w:rsidR="00CB6A0C" w:rsidRDefault="00CB6A0C" w:rsidP="00CB6A0C">
      <w:pPr>
        <w:shd w:val="clear" w:color="auto" w:fill="FFFFFF"/>
        <w:spacing w:before="240" w:line="240" w:lineRule="auto"/>
        <w:ind w:left="720"/>
        <w:textAlignment w:val="baseline"/>
        <w:rPr>
          <w:rFonts w:eastAsia="Times New Roman" w:cstheme="minorHAnsi"/>
          <w:bCs/>
          <w:color w:val="222222"/>
        </w:rPr>
      </w:pPr>
      <w:r>
        <w:rPr>
          <w:rFonts w:eastAsia="Times New Roman" w:cstheme="minorHAnsi"/>
          <w:bCs/>
          <w:color w:val="222222"/>
        </w:rPr>
        <w:t xml:space="preserve">As co-chair of the </w:t>
      </w:r>
      <w:r w:rsidRPr="00CB6A0C">
        <w:rPr>
          <w:rFonts w:eastAsia="Times New Roman" w:cstheme="minorHAnsi"/>
          <w:b/>
          <w:color w:val="222222"/>
        </w:rPr>
        <w:t>Expanded Housing Options</w:t>
      </w:r>
      <w:r>
        <w:rPr>
          <w:rFonts w:eastAsia="Times New Roman" w:cstheme="minorHAnsi"/>
          <w:bCs/>
          <w:color w:val="222222"/>
        </w:rPr>
        <w:t xml:space="preserve"> (EHO) Committee, Kate Mattos </w:t>
      </w:r>
      <w:r w:rsidR="00CE7CCF">
        <w:rPr>
          <w:rFonts w:eastAsia="Times New Roman" w:cstheme="minorHAnsi"/>
          <w:bCs/>
          <w:color w:val="222222"/>
        </w:rPr>
        <w:t xml:space="preserve">reported that </w:t>
      </w:r>
      <w:r>
        <w:rPr>
          <w:rFonts w:eastAsia="Times New Roman" w:cstheme="minorHAnsi"/>
          <w:bCs/>
          <w:color w:val="222222"/>
        </w:rPr>
        <w:t xml:space="preserve">the other co-chair moved out of Bluemont.  EHO Committee Member Allen Norton reported that about a month ago, the new EHO permit for N. Wakefield Street was no longer on the dashboard of EHO permits, and he could not find any record of it. </w:t>
      </w:r>
    </w:p>
    <w:p w14:paraId="2B5ECE8A" w14:textId="77777777" w:rsidR="00CB6A0C" w:rsidRDefault="00CB6A0C" w:rsidP="00CB6A0C">
      <w:pPr>
        <w:shd w:val="clear" w:color="auto" w:fill="FFFFFF"/>
        <w:spacing w:before="240" w:line="240" w:lineRule="auto"/>
        <w:ind w:left="720"/>
        <w:textAlignment w:val="baseline"/>
        <w:rPr>
          <w:rFonts w:eastAsia="Times New Roman" w:cstheme="minorHAnsi"/>
          <w:bCs/>
          <w:color w:val="222222"/>
        </w:rPr>
      </w:pPr>
      <w:r>
        <w:rPr>
          <w:rFonts w:eastAsia="Times New Roman" w:cstheme="minorHAnsi"/>
          <w:bCs/>
          <w:color w:val="222222"/>
        </w:rPr>
        <w:t xml:space="preserve">As representative to the </w:t>
      </w:r>
      <w:r w:rsidRPr="00CB6A0C">
        <w:rPr>
          <w:rFonts w:eastAsia="Times New Roman" w:cstheme="minorHAnsi"/>
          <w:b/>
          <w:color w:val="222222"/>
        </w:rPr>
        <w:t>Virginia 250 Committee</w:t>
      </w:r>
      <w:r>
        <w:rPr>
          <w:rFonts w:eastAsia="Times New Roman" w:cstheme="minorHAnsi"/>
          <w:bCs/>
          <w:color w:val="222222"/>
        </w:rPr>
        <w:t>, Allen Norton said there had been no word.</w:t>
      </w:r>
    </w:p>
    <w:p w14:paraId="62638EEE" w14:textId="77777777" w:rsidR="00CB6A0C" w:rsidRPr="00CE7CCF" w:rsidRDefault="00CB6A0C" w:rsidP="00CB6A0C">
      <w:pPr>
        <w:shd w:val="clear" w:color="auto" w:fill="FFFFFF"/>
        <w:spacing w:before="240" w:line="240" w:lineRule="auto"/>
        <w:ind w:left="720"/>
        <w:textAlignment w:val="baseline"/>
        <w:rPr>
          <w:rFonts w:eastAsia="Times New Roman" w:cstheme="minorHAnsi"/>
          <w:bCs/>
          <w:color w:val="222222"/>
          <w:u w:val="single"/>
        </w:rPr>
      </w:pPr>
      <w:r w:rsidRPr="00CE7CCF">
        <w:rPr>
          <w:rFonts w:eastAsia="Times New Roman" w:cstheme="minorHAnsi"/>
          <w:b/>
          <w:color w:val="222222"/>
          <w:u w:val="single"/>
        </w:rPr>
        <w:t>New Business</w:t>
      </w:r>
      <w:r w:rsidRPr="00CE7CCF">
        <w:rPr>
          <w:rFonts w:eastAsia="Times New Roman" w:cstheme="minorHAnsi"/>
          <w:bCs/>
          <w:color w:val="222222"/>
          <w:u w:val="single"/>
        </w:rPr>
        <w:t xml:space="preserve">  </w:t>
      </w:r>
    </w:p>
    <w:p w14:paraId="0AC018C4" w14:textId="55A611B3" w:rsidR="00CB6A0C" w:rsidRDefault="00A71CD5" w:rsidP="00CB6A0C">
      <w:pPr>
        <w:shd w:val="clear" w:color="auto" w:fill="FFFFFF"/>
        <w:spacing w:before="240" w:line="240" w:lineRule="auto"/>
        <w:ind w:left="720"/>
        <w:textAlignment w:val="baseline"/>
        <w:rPr>
          <w:rFonts w:eastAsia="Times New Roman" w:cstheme="minorHAnsi"/>
          <w:bCs/>
          <w:color w:val="222222"/>
        </w:rPr>
      </w:pPr>
      <w:r>
        <w:rPr>
          <w:rFonts w:eastAsia="Times New Roman" w:cstheme="minorHAnsi"/>
          <w:bCs/>
          <w:color w:val="222222"/>
        </w:rPr>
        <w:t>In response to a question about the proposed letter on a study on special exemptions to the GLUP, the President said he was not aware of any relation between that effort and EHO</w:t>
      </w:r>
      <w:r w:rsidR="00B9102E">
        <w:rPr>
          <w:rFonts w:eastAsia="Times New Roman" w:cstheme="minorHAnsi"/>
          <w:bCs/>
          <w:color w:val="222222"/>
        </w:rPr>
        <w:t>.</w:t>
      </w:r>
    </w:p>
    <w:p w14:paraId="71B5823B" w14:textId="28DA89A2" w:rsidR="00725684" w:rsidRDefault="00725684" w:rsidP="00CB6A0C">
      <w:pPr>
        <w:shd w:val="clear" w:color="auto" w:fill="FFFFFF"/>
        <w:spacing w:before="240" w:line="240" w:lineRule="auto"/>
        <w:ind w:left="720"/>
        <w:textAlignment w:val="baseline"/>
        <w:rPr>
          <w:rFonts w:eastAsia="Times New Roman" w:cstheme="minorHAnsi"/>
          <w:bCs/>
          <w:color w:val="222222"/>
        </w:rPr>
      </w:pPr>
      <w:r>
        <w:rPr>
          <w:rFonts w:eastAsia="Times New Roman" w:cstheme="minorHAnsi"/>
          <w:bCs/>
          <w:color w:val="222222"/>
        </w:rPr>
        <w:t>The meeting adjourned at 7:24 pm.</w:t>
      </w:r>
    </w:p>
    <w:p w14:paraId="3640EEDF" w14:textId="0267A560" w:rsidR="0050182C" w:rsidRPr="006C7FC5" w:rsidRDefault="0050182C" w:rsidP="00725684">
      <w:pPr>
        <w:spacing w:before="240" w:line="240" w:lineRule="auto"/>
        <w:ind w:left="720"/>
      </w:pPr>
      <w:r>
        <w:t>Minutes prepared by Secretary Laura Kirkconnell</w:t>
      </w:r>
    </w:p>
    <w:p w14:paraId="0612A217" w14:textId="77777777" w:rsidR="00AA7905" w:rsidRDefault="00AA7905" w:rsidP="006464B1">
      <w:pPr>
        <w:spacing w:after="0"/>
      </w:pPr>
    </w:p>
    <w:p w14:paraId="5FE3AB5A" w14:textId="77777777" w:rsidR="00C642EC" w:rsidRPr="00210FE2" w:rsidRDefault="00C642EC" w:rsidP="006464B1">
      <w:pPr>
        <w:spacing w:after="0"/>
      </w:pPr>
    </w:p>
    <w:sectPr w:rsidR="00C642EC" w:rsidRPr="00210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5228"/>
    <w:multiLevelType w:val="hybridMultilevel"/>
    <w:tmpl w:val="2F683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B024A"/>
    <w:multiLevelType w:val="hybridMultilevel"/>
    <w:tmpl w:val="00841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57280"/>
    <w:multiLevelType w:val="hybridMultilevel"/>
    <w:tmpl w:val="AA308AAC"/>
    <w:lvl w:ilvl="0" w:tplc="01F43B92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B23BB7"/>
    <w:multiLevelType w:val="hybridMultilevel"/>
    <w:tmpl w:val="4FD4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13E06"/>
    <w:multiLevelType w:val="hybridMultilevel"/>
    <w:tmpl w:val="DBA4DCA8"/>
    <w:lvl w:ilvl="0" w:tplc="26060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43215"/>
    <w:multiLevelType w:val="hybridMultilevel"/>
    <w:tmpl w:val="6D08237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BB2710"/>
    <w:multiLevelType w:val="hybridMultilevel"/>
    <w:tmpl w:val="590482AA"/>
    <w:lvl w:ilvl="0" w:tplc="7B40B96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C2303"/>
    <w:multiLevelType w:val="hybridMultilevel"/>
    <w:tmpl w:val="AAC868A8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AB766F9"/>
    <w:multiLevelType w:val="multilevel"/>
    <w:tmpl w:val="3BD0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133C9B"/>
    <w:multiLevelType w:val="hybridMultilevel"/>
    <w:tmpl w:val="8AE88E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2049D7"/>
    <w:multiLevelType w:val="hybridMultilevel"/>
    <w:tmpl w:val="FBF2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70B51"/>
    <w:multiLevelType w:val="multilevel"/>
    <w:tmpl w:val="C2F0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EE0D79"/>
    <w:multiLevelType w:val="hybridMultilevel"/>
    <w:tmpl w:val="5AAE3A8C"/>
    <w:lvl w:ilvl="0" w:tplc="AF4C9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94A6B"/>
    <w:multiLevelType w:val="hybridMultilevel"/>
    <w:tmpl w:val="54ACDB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015B76"/>
    <w:multiLevelType w:val="hybridMultilevel"/>
    <w:tmpl w:val="112403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4607A7"/>
    <w:multiLevelType w:val="hybridMultilevel"/>
    <w:tmpl w:val="6A80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D7E58"/>
    <w:multiLevelType w:val="multilevel"/>
    <w:tmpl w:val="B596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610D75"/>
    <w:multiLevelType w:val="hybridMultilevel"/>
    <w:tmpl w:val="B5E0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02193"/>
    <w:multiLevelType w:val="hybridMultilevel"/>
    <w:tmpl w:val="E61424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932CAA"/>
    <w:multiLevelType w:val="hybridMultilevel"/>
    <w:tmpl w:val="6D0823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6A14BE"/>
    <w:multiLevelType w:val="hybridMultilevel"/>
    <w:tmpl w:val="5C524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E1A7F"/>
    <w:multiLevelType w:val="hybridMultilevel"/>
    <w:tmpl w:val="495A6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641934">
    <w:abstractNumId w:val="15"/>
  </w:num>
  <w:num w:numId="2" w16cid:durableId="287710647">
    <w:abstractNumId w:val="10"/>
  </w:num>
  <w:num w:numId="3" w16cid:durableId="1059354191">
    <w:abstractNumId w:val="6"/>
  </w:num>
  <w:num w:numId="4" w16cid:durableId="1785691148">
    <w:abstractNumId w:val="2"/>
  </w:num>
  <w:num w:numId="5" w16cid:durableId="483277817">
    <w:abstractNumId w:val="20"/>
  </w:num>
  <w:num w:numId="6" w16cid:durableId="360134793">
    <w:abstractNumId w:val="17"/>
  </w:num>
  <w:num w:numId="7" w16cid:durableId="444277445">
    <w:abstractNumId w:val="4"/>
  </w:num>
  <w:num w:numId="8" w16cid:durableId="561478067">
    <w:abstractNumId w:val="3"/>
  </w:num>
  <w:num w:numId="9" w16cid:durableId="1875998691">
    <w:abstractNumId w:val="7"/>
  </w:num>
  <w:num w:numId="10" w16cid:durableId="1232422513">
    <w:abstractNumId w:val="0"/>
  </w:num>
  <w:num w:numId="11" w16cid:durableId="1812284735">
    <w:abstractNumId w:val="14"/>
  </w:num>
  <w:num w:numId="12" w16cid:durableId="1854873880">
    <w:abstractNumId w:val="19"/>
  </w:num>
  <w:num w:numId="13" w16cid:durableId="204223396">
    <w:abstractNumId w:val="5"/>
  </w:num>
  <w:num w:numId="14" w16cid:durableId="745734705">
    <w:abstractNumId w:val="13"/>
  </w:num>
  <w:num w:numId="15" w16cid:durableId="624701867">
    <w:abstractNumId w:val="9"/>
  </w:num>
  <w:num w:numId="16" w16cid:durableId="485439750">
    <w:abstractNumId w:val="12"/>
  </w:num>
  <w:num w:numId="17" w16cid:durableId="867185234">
    <w:abstractNumId w:val="18"/>
  </w:num>
  <w:num w:numId="18" w16cid:durableId="274799122">
    <w:abstractNumId w:val="21"/>
  </w:num>
  <w:num w:numId="19" w16cid:durableId="1060909728">
    <w:abstractNumId w:val="16"/>
  </w:num>
  <w:num w:numId="20" w16cid:durableId="61173199">
    <w:abstractNumId w:val="11"/>
  </w:num>
  <w:num w:numId="21" w16cid:durableId="130441101">
    <w:abstractNumId w:val="8"/>
  </w:num>
  <w:num w:numId="22" w16cid:durableId="263533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E43"/>
    <w:rsid w:val="000036D6"/>
    <w:rsid w:val="00006956"/>
    <w:rsid w:val="000078A6"/>
    <w:rsid w:val="000114B1"/>
    <w:rsid w:val="00014BF6"/>
    <w:rsid w:val="00032554"/>
    <w:rsid w:val="00033907"/>
    <w:rsid w:val="00035F22"/>
    <w:rsid w:val="00046C96"/>
    <w:rsid w:val="0005021C"/>
    <w:rsid w:val="000518F4"/>
    <w:rsid w:val="00055187"/>
    <w:rsid w:val="000578FF"/>
    <w:rsid w:val="00070286"/>
    <w:rsid w:val="0007748D"/>
    <w:rsid w:val="0007780B"/>
    <w:rsid w:val="00077908"/>
    <w:rsid w:val="00097590"/>
    <w:rsid w:val="000A27F0"/>
    <w:rsid w:val="000A402A"/>
    <w:rsid w:val="000C0D11"/>
    <w:rsid w:val="000C4DF5"/>
    <w:rsid w:val="000D3603"/>
    <w:rsid w:val="000D4788"/>
    <w:rsid w:val="000E5665"/>
    <w:rsid w:val="001030D5"/>
    <w:rsid w:val="00103A9D"/>
    <w:rsid w:val="00110A1D"/>
    <w:rsid w:val="001246D5"/>
    <w:rsid w:val="00134327"/>
    <w:rsid w:val="00137F48"/>
    <w:rsid w:val="0014789E"/>
    <w:rsid w:val="001660A9"/>
    <w:rsid w:val="00175A4C"/>
    <w:rsid w:val="001963DB"/>
    <w:rsid w:val="001E7E5E"/>
    <w:rsid w:val="002073A6"/>
    <w:rsid w:val="002075E8"/>
    <w:rsid w:val="0021047B"/>
    <w:rsid w:val="00210FE2"/>
    <w:rsid w:val="002142D3"/>
    <w:rsid w:val="00222287"/>
    <w:rsid w:val="00242795"/>
    <w:rsid w:val="0024559A"/>
    <w:rsid w:val="002636F2"/>
    <w:rsid w:val="0026539B"/>
    <w:rsid w:val="002679AE"/>
    <w:rsid w:val="00267B73"/>
    <w:rsid w:val="0027486F"/>
    <w:rsid w:val="00275DC3"/>
    <w:rsid w:val="002832F5"/>
    <w:rsid w:val="00284515"/>
    <w:rsid w:val="0028569F"/>
    <w:rsid w:val="0029595B"/>
    <w:rsid w:val="002B3DCA"/>
    <w:rsid w:val="002D1EC8"/>
    <w:rsid w:val="002D28DE"/>
    <w:rsid w:val="002D59A4"/>
    <w:rsid w:val="002F0FF6"/>
    <w:rsid w:val="002F5D63"/>
    <w:rsid w:val="00325925"/>
    <w:rsid w:val="00340B68"/>
    <w:rsid w:val="00341480"/>
    <w:rsid w:val="00347C89"/>
    <w:rsid w:val="0035536A"/>
    <w:rsid w:val="00357BDC"/>
    <w:rsid w:val="00360D97"/>
    <w:rsid w:val="003612A5"/>
    <w:rsid w:val="00363727"/>
    <w:rsid w:val="003856B5"/>
    <w:rsid w:val="0038619D"/>
    <w:rsid w:val="003B236F"/>
    <w:rsid w:val="003C19C5"/>
    <w:rsid w:val="003D6067"/>
    <w:rsid w:val="003D655D"/>
    <w:rsid w:val="003E71D8"/>
    <w:rsid w:val="00404BFB"/>
    <w:rsid w:val="004070AB"/>
    <w:rsid w:val="004119D1"/>
    <w:rsid w:val="00421925"/>
    <w:rsid w:val="00424D68"/>
    <w:rsid w:val="004324B5"/>
    <w:rsid w:val="00432741"/>
    <w:rsid w:val="004421E6"/>
    <w:rsid w:val="0044591F"/>
    <w:rsid w:val="00457191"/>
    <w:rsid w:val="004666D9"/>
    <w:rsid w:val="004749B6"/>
    <w:rsid w:val="00474A33"/>
    <w:rsid w:val="00486745"/>
    <w:rsid w:val="00494ACA"/>
    <w:rsid w:val="004A1404"/>
    <w:rsid w:val="004C116C"/>
    <w:rsid w:val="004C410C"/>
    <w:rsid w:val="004D238B"/>
    <w:rsid w:val="004E55C2"/>
    <w:rsid w:val="0050182C"/>
    <w:rsid w:val="0050649D"/>
    <w:rsid w:val="00515C1B"/>
    <w:rsid w:val="00521F7F"/>
    <w:rsid w:val="00534C5B"/>
    <w:rsid w:val="0054499C"/>
    <w:rsid w:val="005517B3"/>
    <w:rsid w:val="00555230"/>
    <w:rsid w:val="00555582"/>
    <w:rsid w:val="00556050"/>
    <w:rsid w:val="00560021"/>
    <w:rsid w:val="00574EDB"/>
    <w:rsid w:val="00576510"/>
    <w:rsid w:val="0059349D"/>
    <w:rsid w:val="005B6571"/>
    <w:rsid w:val="005D275D"/>
    <w:rsid w:val="005E7546"/>
    <w:rsid w:val="005F0F12"/>
    <w:rsid w:val="005F484C"/>
    <w:rsid w:val="0060205B"/>
    <w:rsid w:val="00612AE2"/>
    <w:rsid w:val="006131A2"/>
    <w:rsid w:val="00616307"/>
    <w:rsid w:val="00625D67"/>
    <w:rsid w:val="00634C60"/>
    <w:rsid w:val="0064012E"/>
    <w:rsid w:val="00641B46"/>
    <w:rsid w:val="006464B1"/>
    <w:rsid w:val="0064668A"/>
    <w:rsid w:val="006652E0"/>
    <w:rsid w:val="006702C7"/>
    <w:rsid w:val="00680E20"/>
    <w:rsid w:val="00681327"/>
    <w:rsid w:val="006932E1"/>
    <w:rsid w:val="006A5DD4"/>
    <w:rsid w:val="006A5FB2"/>
    <w:rsid w:val="006B1A02"/>
    <w:rsid w:val="006B306A"/>
    <w:rsid w:val="006C7FC5"/>
    <w:rsid w:val="006F4C87"/>
    <w:rsid w:val="006F7BF9"/>
    <w:rsid w:val="00707182"/>
    <w:rsid w:val="00725684"/>
    <w:rsid w:val="00730154"/>
    <w:rsid w:val="007412C7"/>
    <w:rsid w:val="00742202"/>
    <w:rsid w:val="00752D34"/>
    <w:rsid w:val="00761CF9"/>
    <w:rsid w:val="00765D58"/>
    <w:rsid w:val="00767F87"/>
    <w:rsid w:val="0078076F"/>
    <w:rsid w:val="007821F4"/>
    <w:rsid w:val="00787333"/>
    <w:rsid w:val="00793DD2"/>
    <w:rsid w:val="00794189"/>
    <w:rsid w:val="00795C9A"/>
    <w:rsid w:val="007B186F"/>
    <w:rsid w:val="007D1A56"/>
    <w:rsid w:val="007E0B86"/>
    <w:rsid w:val="007E34E1"/>
    <w:rsid w:val="007F3810"/>
    <w:rsid w:val="008009CF"/>
    <w:rsid w:val="0080547C"/>
    <w:rsid w:val="00810725"/>
    <w:rsid w:val="00827176"/>
    <w:rsid w:val="00862520"/>
    <w:rsid w:val="00867997"/>
    <w:rsid w:val="00872BCD"/>
    <w:rsid w:val="00876FAD"/>
    <w:rsid w:val="00885C7F"/>
    <w:rsid w:val="00895D8B"/>
    <w:rsid w:val="008A3D80"/>
    <w:rsid w:val="008A6502"/>
    <w:rsid w:val="008C0240"/>
    <w:rsid w:val="008C186F"/>
    <w:rsid w:val="008D5DD0"/>
    <w:rsid w:val="008E1EB0"/>
    <w:rsid w:val="008E68B5"/>
    <w:rsid w:val="008F5811"/>
    <w:rsid w:val="00900B2E"/>
    <w:rsid w:val="00910253"/>
    <w:rsid w:val="00911356"/>
    <w:rsid w:val="00916086"/>
    <w:rsid w:val="00916CFC"/>
    <w:rsid w:val="0094746D"/>
    <w:rsid w:val="00955EF3"/>
    <w:rsid w:val="00957F16"/>
    <w:rsid w:val="00977419"/>
    <w:rsid w:val="009B0359"/>
    <w:rsid w:val="009C4901"/>
    <w:rsid w:val="009C602E"/>
    <w:rsid w:val="009D152F"/>
    <w:rsid w:val="009E7AFD"/>
    <w:rsid w:val="00A115AB"/>
    <w:rsid w:val="00A15E16"/>
    <w:rsid w:val="00A20C4D"/>
    <w:rsid w:val="00A21832"/>
    <w:rsid w:val="00A22919"/>
    <w:rsid w:val="00A2670E"/>
    <w:rsid w:val="00A325F3"/>
    <w:rsid w:val="00A35A08"/>
    <w:rsid w:val="00A37468"/>
    <w:rsid w:val="00A4135B"/>
    <w:rsid w:val="00A42CE9"/>
    <w:rsid w:val="00A55D5D"/>
    <w:rsid w:val="00A706D7"/>
    <w:rsid w:val="00A71CD5"/>
    <w:rsid w:val="00A72F8C"/>
    <w:rsid w:val="00AA5D82"/>
    <w:rsid w:val="00AA7905"/>
    <w:rsid w:val="00AB6F5A"/>
    <w:rsid w:val="00AB76E4"/>
    <w:rsid w:val="00AE31AB"/>
    <w:rsid w:val="00AE6517"/>
    <w:rsid w:val="00AF7C69"/>
    <w:rsid w:val="00B001D2"/>
    <w:rsid w:val="00B073B9"/>
    <w:rsid w:val="00B158BE"/>
    <w:rsid w:val="00B20606"/>
    <w:rsid w:val="00B3420D"/>
    <w:rsid w:val="00B354C2"/>
    <w:rsid w:val="00B37D2B"/>
    <w:rsid w:val="00B61650"/>
    <w:rsid w:val="00B61942"/>
    <w:rsid w:val="00B61CFD"/>
    <w:rsid w:val="00B6366D"/>
    <w:rsid w:val="00B86D4D"/>
    <w:rsid w:val="00B87AD4"/>
    <w:rsid w:val="00B9102E"/>
    <w:rsid w:val="00B92FE3"/>
    <w:rsid w:val="00B97547"/>
    <w:rsid w:val="00BB4CD4"/>
    <w:rsid w:val="00BB5D29"/>
    <w:rsid w:val="00BC3853"/>
    <w:rsid w:val="00BD15A4"/>
    <w:rsid w:val="00BE225D"/>
    <w:rsid w:val="00BF20B4"/>
    <w:rsid w:val="00BF784E"/>
    <w:rsid w:val="00C045A9"/>
    <w:rsid w:val="00C130A6"/>
    <w:rsid w:val="00C46810"/>
    <w:rsid w:val="00C642EC"/>
    <w:rsid w:val="00C952AD"/>
    <w:rsid w:val="00C9732D"/>
    <w:rsid w:val="00CA3770"/>
    <w:rsid w:val="00CB4A73"/>
    <w:rsid w:val="00CB6A0C"/>
    <w:rsid w:val="00CC6DC1"/>
    <w:rsid w:val="00CC6FC0"/>
    <w:rsid w:val="00CD0BE1"/>
    <w:rsid w:val="00CD0E5D"/>
    <w:rsid w:val="00CE440E"/>
    <w:rsid w:val="00CE7CCF"/>
    <w:rsid w:val="00CF6502"/>
    <w:rsid w:val="00D00DD2"/>
    <w:rsid w:val="00D11F68"/>
    <w:rsid w:val="00D526D2"/>
    <w:rsid w:val="00D52F5D"/>
    <w:rsid w:val="00D70AF6"/>
    <w:rsid w:val="00D73678"/>
    <w:rsid w:val="00D756B2"/>
    <w:rsid w:val="00D770B9"/>
    <w:rsid w:val="00D86E43"/>
    <w:rsid w:val="00D92FEB"/>
    <w:rsid w:val="00DA008E"/>
    <w:rsid w:val="00DA4939"/>
    <w:rsid w:val="00DA5BAB"/>
    <w:rsid w:val="00DB12C3"/>
    <w:rsid w:val="00DB415C"/>
    <w:rsid w:val="00DC66A2"/>
    <w:rsid w:val="00DD4A77"/>
    <w:rsid w:val="00DE056B"/>
    <w:rsid w:val="00E07BCB"/>
    <w:rsid w:val="00E2065A"/>
    <w:rsid w:val="00E218B3"/>
    <w:rsid w:val="00E25427"/>
    <w:rsid w:val="00E26086"/>
    <w:rsid w:val="00E45EBA"/>
    <w:rsid w:val="00E56735"/>
    <w:rsid w:val="00E76BA4"/>
    <w:rsid w:val="00E926E0"/>
    <w:rsid w:val="00EB02ED"/>
    <w:rsid w:val="00EC2E45"/>
    <w:rsid w:val="00EC4AB8"/>
    <w:rsid w:val="00ED5BE2"/>
    <w:rsid w:val="00EE5EB1"/>
    <w:rsid w:val="00EE751B"/>
    <w:rsid w:val="00F133E1"/>
    <w:rsid w:val="00F14BF8"/>
    <w:rsid w:val="00F24696"/>
    <w:rsid w:val="00F34AC8"/>
    <w:rsid w:val="00F368BD"/>
    <w:rsid w:val="00F369F7"/>
    <w:rsid w:val="00F45434"/>
    <w:rsid w:val="00F5785D"/>
    <w:rsid w:val="00F6139A"/>
    <w:rsid w:val="00F73DA8"/>
    <w:rsid w:val="00F762F7"/>
    <w:rsid w:val="00F80879"/>
    <w:rsid w:val="00F84FFF"/>
    <w:rsid w:val="00F87720"/>
    <w:rsid w:val="00F95A0B"/>
    <w:rsid w:val="00FA5821"/>
    <w:rsid w:val="00FA7599"/>
    <w:rsid w:val="00FB2D0E"/>
    <w:rsid w:val="00FB5FAC"/>
    <w:rsid w:val="00FC0A05"/>
    <w:rsid w:val="00FD37F3"/>
    <w:rsid w:val="00FD68FF"/>
    <w:rsid w:val="00F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44819"/>
  <w15:chartTrackingRefBased/>
  <w15:docId w15:val="{8E96BE95-D62A-452F-A4A3-4FB5E983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D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5D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E4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762F7"/>
  </w:style>
  <w:style w:type="character" w:customStyle="1" w:styleId="Heading1Char">
    <w:name w:val="Heading 1 Char"/>
    <w:basedOn w:val="DefaultParagraphFont"/>
    <w:link w:val="Heading1"/>
    <w:uiPriority w:val="9"/>
    <w:rsid w:val="007E3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E34E1"/>
    <w:rPr>
      <w:color w:val="0563C1" w:themeColor="hyperlink"/>
      <w:u w:val="single"/>
    </w:rPr>
  </w:style>
  <w:style w:type="paragraph" w:customStyle="1" w:styleId="yiv2402062527msonormal">
    <w:name w:val="yiv2402062527msonormal"/>
    <w:basedOn w:val="Normal"/>
    <w:rsid w:val="007E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680E20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82717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yiv5456248783msonormal">
    <w:name w:val="yiv5456248783msonormal"/>
    <w:basedOn w:val="Normal"/>
    <w:rsid w:val="0082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9004857664401893135msolistparagraph">
    <w:name w:val="m_-9004857664401893135msolistparagraph"/>
    <w:basedOn w:val="Normal"/>
    <w:rsid w:val="00D7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518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A5D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5D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yiv5897974624msonormal">
    <w:name w:val="yiv5897974624msonormal"/>
    <w:basedOn w:val="Normal"/>
    <w:rsid w:val="00CB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4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3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65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4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9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ivfe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Wien</dc:creator>
  <cp:keywords/>
  <dc:description/>
  <cp:lastModifiedBy>Henry McFarland</cp:lastModifiedBy>
  <cp:revision>16</cp:revision>
  <cp:lastPrinted>2024-03-27T18:21:00Z</cp:lastPrinted>
  <dcterms:created xsi:type="dcterms:W3CDTF">2024-06-20T01:45:00Z</dcterms:created>
  <dcterms:modified xsi:type="dcterms:W3CDTF">2024-06-20T15:24:00Z</dcterms:modified>
</cp:coreProperties>
</file>